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2D" w:rsidRPr="001F0288" w:rsidRDefault="00743D2D" w:rsidP="00743D2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НОВОГОРЕНСКОГО </w:t>
      </w:r>
      <w:r w:rsidRPr="001F0288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743D2D" w:rsidRPr="001F0288" w:rsidRDefault="00743D2D" w:rsidP="00743D2D">
      <w:pPr>
        <w:spacing w:after="480"/>
        <w:jc w:val="center"/>
        <w:rPr>
          <w:rFonts w:ascii="Arial" w:hAnsi="Arial" w:cs="Arial"/>
          <w:sz w:val="28"/>
          <w:szCs w:val="28"/>
        </w:rPr>
      </w:pPr>
      <w:r w:rsidRPr="001F0288">
        <w:rPr>
          <w:rFonts w:ascii="Arial" w:hAnsi="Arial" w:cs="Arial"/>
          <w:sz w:val="28"/>
          <w:szCs w:val="28"/>
        </w:rPr>
        <w:t>КОЛПАШЕВСКОГО РАЙОНА ТОМСКОЙ ОБЛАСТИ</w:t>
      </w:r>
    </w:p>
    <w:p w:rsidR="00743D2D" w:rsidRDefault="00743D2D" w:rsidP="00743D2D">
      <w:pPr>
        <w:spacing w:after="480"/>
        <w:jc w:val="center"/>
        <w:rPr>
          <w:rFonts w:ascii="Arial" w:hAnsi="Arial" w:cs="Arial"/>
          <w:b/>
          <w:bCs/>
          <w:sz w:val="32"/>
          <w:szCs w:val="32"/>
        </w:rPr>
      </w:pPr>
      <w:r w:rsidRPr="001F0288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743D2D" w:rsidRPr="001F0288" w:rsidRDefault="00F0325C" w:rsidP="00743D2D">
      <w:pPr>
        <w:spacing w:after="4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00</w:t>
      </w:r>
      <w:r w:rsidR="00743D2D" w:rsidRPr="001F0288">
        <w:rPr>
          <w:rFonts w:ascii="Arial" w:hAnsi="Arial" w:cs="Arial"/>
          <w:sz w:val="24"/>
          <w:szCs w:val="24"/>
        </w:rPr>
        <w:t>.</w:t>
      </w:r>
      <w:r w:rsidR="00743D2D">
        <w:rPr>
          <w:rFonts w:ascii="Arial" w:hAnsi="Arial" w:cs="Arial"/>
          <w:sz w:val="24"/>
          <w:szCs w:val="24"/>
        </w:rPr>
        <w:t>04</w:t>
      </w:r>
      <w:r w:rsidR="00743D2D" w:rsidRPr="001F0288">
        <w:rPr>
          <w:rFonts w:ascii="Arial" w:hAnsi="Arial" w:cs="Arial"/>
          <w:sz w:val="24"/>
          <w:szCs w:val="24"/>
        </w:rPr>
        <w:t>.20</w:t>
      </w:r>
      <w:r w:rsidR="00743D2D">
        <w:rPr>
          <w:rFonts w:ascii="Arial" w:hAnsi="Arial" w:cs="Arial"/>
          <w:sz w:val="24"/>
          <w:szCs w:val="24"/>
        </w:rPr>
        <w:t>24</w:t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ab/>
        <w:t xml:space="preserve">       </w:t>
      </w:r>
      <w:r w:rsidR="00743D2D" w:rsidRPr="001F0288">
        <w:rPr>
          <w:rFonts w:ascii="Arial" w:hAnsi="Arial" w:cs="Arial"/>
          <w:sz w:val="24"/>
          <w:szCs w:val="24"/>
        </w:rPr>
        <w:tab/>
      </w:r>
      <w:r w:rsidR="00743D2D">
        <w:rPr>
          <w:rFonts w:ascii="Arial" w:hAnsi="Arial" w:cs="Arial"/>
          <w:sz w:val="24"/>
          <w:szCs w:val="24"/>
        </w:rPr>
        <w:t xml:space="preserve">           </w:t>
      </w:r>
      <w:r w:rsidR="00743D2D" w:rsidRPr="001F0288">
        <w:rPr>
          <w:rFonts w:ascii="Arial" w:hAnsi="Arial" w:cs="Arial"/>
          <w:sz w:val="24"/>
          <w:szCs w:val="24"/>
        </w:rPr>
        <w:t xml:space="preserve">№ </w:t>
      </w:r>
    </w:p>
    <w:p w:rsidR="00743D2D" w:rsidRPr="00743D2D" w:rsidRDefault="00743D2D" w:rsidP="00743D2D">
      <w:pPr>
        <w:jc w:val="center"/>
        <w:rPr>
          <w:rFonts w:ascii="Arial" w:hAnsi="Arial" w:cs="Arial"/>
          <w:sz w:val="24"/>
          <w:szCs w:val="24"/>
        </w:rPr>
      </w:pPr>
      <w:r w:rsidRPr="00841EC7">
        <w:rPr>
          <w:rFonts w:ascii="Arial" w:hAnsi="Arial" w:cs="Arial"/>
          <w:sz w:val="24"/>
          <w:szCs w:val="24"/>
        </w:rPr>
        <w:t>О внесении изменений в решение</w:t>
      </w:r>
      <w:r>
        <w:rPr>
          <w:rFonts w:ascii="Arial" w:hAnsi="Arial" w:cs="Arial"/>
          <w:sz w:val="24"/>
          <w:szCs w:val="24"/>
        </w:rPr>
        <w:t xml:space="preserve"> Совета Новогоренского</w:t>
      </w:r>
      <w:r w:rsidRPr="00841EC7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    </w:t>
      </w:r>
      <w:r w:rsidRPr="00743D2D">
        <w:rPr>
          <w:rFonts w:ascii="Arial" w:hAnsi="Arial" w:cs="Arial"/>
          <w:sz w:val="24"/>
          <w:szCs w:val="24"/>
        </w:rPr>
        <w:t>от  19.12.2015 № 152 «Об утверждении Положения о специализированном жилищном фонде муниципального образования «Новогоренское сельское поселение»» (в редакции решения от 05.06.2023 №27)</w:t>
      </w:r>
    </w:p>
    <w:p w:rsidR="00743D2D" w:rsidRPr="00743D2D" w:rsidRDefault="00743D2D" w:rsidP="00743D2D">
      <w:pPr>
        <w:jc w:val="both"/>
        <w:rPr>
          <w:rFonts w:ascii="Arial" w:hAnsi="Arial" w:cs="Arial"/>
          <w:sz w:val="24"/>
          <w:szCs w:val="24"/>
        </w:rPr>
      </w:pPr>
    </w:p>
    <w:p w:rsidR="00743D2D" w:rsidRPr="00743D2D" w:rsidRDefault="00743D2D" w:rsidP="00743D2D">
      <w:pPr>
        <w:jc w:val="both"/>
        <w:rPr>
          <w:rFonts w:ascii="Arial" w:hAnsi="Arial" w:cs="Arial"/>
          <w:sz w:val="24"/>
          <w:szCs w:val="24"/>
        </w:rPr>
      </w:pPr>
    </w:p>
    <w:p w:rsidR="00743D2D" w:rsidRPr="00743D2D" w:rsidRDefault="00743D2D" w:rsidP="00743D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43D2D">
        <w:rPr>
          <w:rFonts w:ascii="Arial" w:hAnsi="Arial" w:cs="Arial"/>
          <w:sz w:val="24"/>
          <w:szCs w:val="24"/>
        </w:rPr>
        <w:t>В целях приведения нормативного правового акта в соответствии с законодательством</w:t>
      </w:r>
    </w:p>
    <w:p w:rsidR="00743D2D" w:rsidRPr="00743D2D" w:rsidRDefault="00743D2D" w:rsidP="00743D2D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  <w:r w:rsidRPr="00743D2D">
        <w:rPr>
          <w:rFonts w:ascii="Arial" w:hAnsi="Arial" w:cs="Arial"/>
          <w:sz w:val="24"/>
          <w:szCs w:val="24"/>
        </w:rPr>
        <w:tab/>
        <w:t>Совет поселения РЕШИЛ:</w:t>
      </w:r>
    </w:p>
    <w:p w:rsidR="006E414A" w:rsidRDefault="00743D2D" w:rsidP="00743D2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43D2D">
        <w:rPr>
          <w:rFonts w:ascii="Arial" w:hAnsi="Arial" w:cs="Arial"/>
          <w:sz w:val="24"/>
          <w:szCs w:val="24"/>
        </w:rPr>
        <w:t>1. Внести в решение Совета Новогоренского сельского поселения от 19.12.2015 № 152 «Об утверждении Положения о специализированном жилищном фонде муниципального образования «Новогоренское сельское поселение»» изменение,</w:t>
      </w:r>
      <w:r>
        <w:rPr>
          <w:rFonts w:ascii="Arial" w:hAnsi="Arial" w:cs="Arial"/>
          <w:sz w:val="24"/>
          <w:szCs w:val="24"/>
        </w:rPr>
        <w:t xml:space="preserve"> а именно:</w:t>
      </w:r>
    </w:p>
    <w:p w:rsidR="00FB7A2D" w:rsidRDefault="00743D2D" w:rsidP="00FB7A2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1.1.пп.4 пункта 4.5 </w:t>
      </w:r>
      <w:r w:rsidR="00FB7A2D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1607E" w:rsidRPr="008652E1" w:rsidRDefault="00FB7A2D" w:rsidP="0041607E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B7A2D">
        <w:rPr>
          <w:rFonts w:ascii="Arial" w:hAnsi="Arial" w:cs="Arial"/>
          <w:sz w:val="24"/>
          <w:szCs w:val="24"/>
        </w:rPr>
        <w:t>«</w:t>
      </w:r>
      <w:r w:rsidRPr="008652E1">
        <w:rPr>
          <w:rFonts w:ascii="Arial" w:hAnsi="Arial" w:cs="Arial"/>
          <w:color w:val="000000"/>
          <w:sz w:val="24"/>
          <w:szCs w:val="24"/>
        </w:rPr>
        <w:t>граждан, у которых жилые помещения стали непригодными для проживания, в том числе в результате признания многоквартирного дома аварийным и подлежащим сносу или реконструкции</w:t>
      </w:r>
      <w:r>
        <w:rPr>
          <w:rFonts w:ascii="Arial" w:hAnsi="Arial" w:cs="Arial"/>
          <w:color w:val="000000"/>
          <w:sz w:val="24"/>
          <w:szCs w:val="24"/>
        </w:rPr>
        <w:t>»</w:t>
      </w:r>
      <w:r w:rsidR="0041607E">
        <w:rPr>
          <w:rFonts w:ascii="Arial" w:hAnsi="Arial" w:cs="Arial"/>
          <w:color w:val="000000"/>
          <w:sz w:val="24"/>
          <w:szCs w:val="24"/>
        </w:rPr>
        <w:t>.</w:t>
      </w:r>
    </w:p>
    <w:p w:rsidR="0041607E" w:rsidRPr="00644538" w:rsidRDefault="0041607E" w:rsidP="0041607E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44538">
        <w:rPr>
          <w:rFonts w:ascii="Arial" w:hAnsi="Arial" w:cs="Arial"/>
          <w:sz w:val="24"/>
          <w:szCs w:val="24"/>
        </w:rPr>
        <w:t xml:space="preserve">. Настоящее решение вступает в силу с даты </w:t>
      </w:r>
      <w:r>
        <w:rPr>
          <w:rFonts w:ascii="Arial" w:hAnsi="Arial" w:cs="Arial"/>
          <w:sz w:val="24"/>
          <w:szCs w:val="24"/>
        </w:rPr>
        <w:t xml:space="preserve">его </w:t>
      </w:r>
      <w:r w:rsidRPr="00644538">
        <w:rPr>
          <w:rFonts w:ascii="Arial" w:hAnsi="Arial" w:cs="Arial"/>
          <w:sz w:val="24"/>
          <w:szCs w:val="24"/>
        </w:rPr>
        <w:t>официального опубликования.</w:t>
      </w:r>
    </w:p>
    <w:p w:rsidR="0041607E" w:rsidRPr="00644538" w:rsidRDefault="0041607E" w:rsidP="0041607E">
      <w:pPr>
        <w:pStyle w:val="a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44538">
        <w:rPr>
          <w:rFonts w:ascii="Arial" w:hAnsi="Arial" w:cs="Arial"/>
          <w:sz w:val="24"/>
          <w:szCs w:val="24"/>
        </w:rPr>
        <w:t xml:space="preserve">. Настоящее решение опубликовать в Ведомостях органов местного самоуправления </w:t>
      </w:r>
      <w:r>
        <w:rPr>
          <w:rFonts w:ascii="Arial" w:hAnsi="Arial" w:cs="Arial"/>
          <w:sz w:val="24"/>
          <w:szCs w:val="24"/>
        </w:rPr>
        <w:t>Новогоренского</w:t>
      </w:r>
      <w:r w:rsidRPr="00644538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органов местн</w:t>
      </w:r>
      <w:r>
        <w:rPr>
          <w:rFonts w:ascii="Arial" w:hAnsi="Arial" w:cs="Arial"/>
          <w:sz w:val="24"/>
          <w:szCs w:val="24"/>
        </w:rPr>
        <w:t>ого самоуправления Новогоренского</w:t>
      </w:r>
      <w:r w:rsidRPr="00644538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41607E" w:rsidRPr="00644538" w:rsidRDefault="0041607E" w:rsidP="0041607E">
      <w:pPr>
        <w:spacing w:line="28" w:lineRule="atLeast"/>
        <w:ind w:firstLine="426"/>
        <w:rPr>
          <w:rFonts w:ascii="Arial" w:hAnsi="Arial" w:cs="Arial"/>
          <w:sz w:val="24"/>
          <w:szCs w:val="24"/>
        </w:rPr>
      </w:pPr>
    </w:p>
    <w:p w:rsidR="0041607E" w:rsidRDefault="0041607E" w:rsidP="0041607E">
      <w:pPr>
        <w:spacing w:line="28" w:lineRule="atLeast"/>
        <w:ind w:firstLine="426"/>
        <w:rPr>
          <w:rFonts w:ascii="Arial" w:hAnsi="Arial" w:cs="Arial"/>
          <w:sz w:val="24"/>
          <w:szCs w:val="24"/>
        </w:rPr>
      </w:pPr>
    </w:p>
    <w:p w:rsidR="0041607E" w:rsidRPr="00644538" w:rsidRDefault="0041607E" w:rsidP="0041607E">
      <w:pPr>
        <w:spacing w:line="28" w:lineRule="atLeast"/>
        <w:ind w:firstLine="426"/>
        <w:rPr>
          <w:rFonts w:ascii="Arial" w:hAnsi="Arial" w:cs="Arial"/>
          <w:sz w:val="24"/>
          <w:szCs w:val="24"/>
        </w:rPr>
      </w:pPr>
    </w:p>
    <w:p w:rsidR="0041607E" w:rsidRPr="00EC497F" w:rsidRDefault="0041607E" w:rsidP="0041607E">
      <w:pPr>
        <w:spacing w:line="28" w:lineRule="atLeast"/>
        <w:rPr>
          <w:rFonts w:ascii="Arial" w:hAnsi="Arial" w:cs="Arial"/>
          <w:sz w:val="24"/>
          <w:szCs w:val="24"/>
        </w:rPr>
      </w:pPr>
      <w:r w:rsidRPr="00EC497F">
        <w:rPr>
          <w:rFonts w:ascii="Arial" w:hAnsi="Arial" w:cs="Arial"/>
          <w:sz w:val="24"/>
          <w:szCs w:val="24"/>
        </w:rPr>
        <w:t>Председатель Совета</w:t>
      </w:r>
      <w:r w:rsidRPr="00EC497F">
        <w:rPr>
          <w:rFonts w:ascii="Arial" w:hAnsi="Arial" w:cs="Arial"/>
          <w:sz w:val="24"/>
          <w:szCs w:val="24"/>
        </w:rPr>
        <w:tab/>
      </w:r>
      <w:r w:rsidRPr="00EC497F">
        <w:rPr>
          <w:rFonts w:ascii="Arial" w:hAnsi="Arial" w:cs="Arial"/>
          <w:sz w:val="24"/>
          <w:szCs w:val="24"/>
        </w:rPr>
        <w:tab/>
      </w:r>
      <w:r w:rsidRPr="00EC497F">
        <w:rPr>
          <w:rFonts w:ascii="Arial" w:hAnsi="Arial" w:cs="Arial"/>
          <w:sz w:val="24"/>
          <w:szCs w:val="24"/>
        </w:rPr>
        <w:tab/>
      </w:r>
      <w:r w:rsidRPr="00EC49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К.А. Караваева</w:t>
      </w:r>
    </w:p>
    <w:p w:rsidR="0041607E" w:rsidRDefault="0041607E" w:rsidP="0041607E">
      <w:pPr>
        <w:spacing w:line="28" w:lineRule="atLeast"/>
        <w:rPr>
          <w:rFonts w:ascii="Arial" w:hAnsi="Arial" w:cs="Arial"/>
          <w:sz w:val="24"/>
          <w:szCs w:val="24"/>
        </w:rPr>
      </w:pPr>
    </w:p>
    <w:p w:rsidR="0041607E" w:rsidRDefault="0041607E" w:rsidP="0041607E">
      <w:pPr>
        <w:spacing w:line="28" w:lineRule="atLeast"/>
        <w:rPr>
          <w:rFonts w:ascii="Arial" w:hAnsi="Arial" w:cs="Arial"/>
          <w:sz w:val="24"/>
          <w:szCs w:val="24"/>
        </w:rPr>
      </w:pPr>
    </w:p>
    <w:p w:rsidR="0041607E" w:rsidRPr="001F0288" w:rsidRDefault="0041607E" w:rsidP="0041607E">
      <w:pPr>
        <w:spacing w:line="28" w:lineRule="atLeast"/>
        <w:rPr>
          <w:rFonts w:ascii="Arial" w:hAnsi="Arial" w:cs="Arial"/>
        </w:rPr>
      </w:pPr>
      <w:r w:rsidRPr="00EC497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EC497F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И.А. Комарова</w:t>
      </w:r>
    </w:p>
    <w:p w:rsidR="00FB7A2D" w:rsidRPr="00FB7A2D" w:rsidRDefault="00FB7A2D" w:rsidP="00743D2D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FB7A2D" w:rsidRPr="00FB7A2D" w:rsidSect="006E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43D2D"/>
    <w:rsid w:val="0041607E"/>
    <w:rsid w:val="006E414A"/>
    <w:rsid w:val="00743D2D"/>
    <w:rsid w:val="00A121BD"/>
    <w:rsid w:val="00F0325C"/>
    <w:rsid w:val="00FB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3D2D"/>
    <w:pPr>
      <w:spacing w:after="120"/>
    </w:pPr>
  </w:style>
  <w:style w:type="character" w:customStyle="1" w:styleId="a4">
    <w:name w:val="Основной текст Знак"/>
    <w:basedOn w:val="a0"/>
    <w:link w:val="a3"/>
    <w:rsid w:val="00743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3D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PrintMaster</cp:lastModifiedBy>
  <cp:revision>2</cp:revision>
  <dcterms:created xsi:type="dcterms:W3CDTF">2024-04-02T16:49:00Z</dcterms:created>
  <dcterms:modified xsi:type="dcterms:W3CDTF">2024-04-03T02:27:00Z</dcterms:modified>
</cp:coreProperties>
</file>