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5D" w:rsidRPr="006B7500" w:rsidRDefault="00FE395D" w:rsidP="00FE3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500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FE395D" w:rsidRPr="006B7500" w:rsidRDefault="00FE395D" w:rsidP="00FE3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500">
        <w:rPr>
          <w:rFonts w:ascii="Times New Roman" w:hAnsi="Times New Roman" w:cs="Times New Roman"/>
          <w:b/>
          <w:sz w:val="24"/>
          <w:szCs w:val="24"/>
        </w:rPr>
        <w:t>СОВЕТА НОВОГОРЕНСКОГО СЕЛЬСКОГО ПОСЕЛЕНИЯ</w:t>
      </w:r>
    </w:p>
    <w:p w:rsidR="00FE395D" w:rsidRPr="006B7500" w:rsidRDefault="00FE395D" w:rsidP="00FE3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95D" w:rsidRPr="006B7500" w:rsidRDefault="00FE395D" w:rsidP="00FE39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500">
        <w:rPr>
          <w:rFonts w:ascii="Times New Roman" w:hAnsi="Times New Roman" w:cs="Times New Roman"/>
          <w:b/>
          <w:sz w:val="24"/>
          <w:szCs w:val="24"/>
        </w:rPr>
        <w:t>Дата заседания – 04 февраля 2014 года</w:t>
      </w:r>
    </w:p>
    <w:p w:rsidR="00FE395D" w:rsidRPr="006B7500" w:rsidRDefault="00FE395D" w:rsidP="00FE39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500">
        <w:rPr>
          <w:rFonts w:ascii="Times New Roman" w:hAnsi="Times New Roman" w:cs="Times New Roman"/>
          <w:b/>
          <w:sz w:val="24"/>
          <w:szCs w:val="24"/>
        </w:rPr>
        <w:t>Время заседания –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B7500">
        <w:rPr>
          <w:rFonts w:ascii="Times New Roman" w:hAnsi="Times New Roman" w:cs="Times New Roman"/>
          <w:b/>
          <w:sz w:val="24"/>
          <w:szCs w:val="24"/>
        </w:rPr>
        <w:t>.00 часов</w:t>
      </w:r>
    </w:p>
    <w:p w:rsidR="00FE395D" w:rsidRPr="006B7500" w:rsidRDefault="00FE395D" w:rsidP="00FE39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заседания – д</w:t>
      </w:r>
      <w:r w:rsidRPr="006B75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Новогорное</w:t>
      </w:r>
      <w:r w:rsidRPr="006B7500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Береговая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42, кабинет № 2</w:t>
      </w:r>
      <w:r w:rsidRPr="006B750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E395D" w:rsidRPr="006B7500" w:rsidRDefault="00FE395D" w:rsidP="00FE3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95D" w:rsidRPr="006B7500" w:rsidRDefault="00FE395D" w:rsidP="00FE3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50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E395D" w:rsidRPr="006B7500" w:rsidRDefault="00FE395D" w:rsidP="00FE39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500">
        <w:rPr>
          <w:rFonts w:ascii="Times New Roman" w:hAnsi="Times New Roman" w:cs="Times New Roman"/>
          <w:sz w:val="24"/>
          <w:szCs w:val="24"/>
        </w:rPr>
        <w:t>О передаче полномочий на определение поставщиков;</w:t>
      </w:r>
    </w:p>
    <w:p w:rsidR="00FE395D" w:rsidRPr="006B7500" w:rsidRDefault="00FE395D" w:rsidP="00FE395D">
      <w:pPr>
        <w:pStyle w:val="a3"/>
        <w:numPr>
          <w:ilvl w:val="0"/>
          <w:numId w:val="1"/>
        </w:numPr>
        <w:shd w:val="clear" w:color="auto" w:fill="FFFFFF"/>
        <w:tabs>
          <w:tab w:val="left" w:pos="4305"/>
        </w:tabs>
        <w:spacing w:before="21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B7500">
        <w:rPr>
          <w:rFonts w:ascii="Times New Roman" w:hAnsi="Times New Roman" w:cs="Times New Roman"/>
          <w:bCs/>
          <w:spacing w:val="-1"/>
          <w:sz w:val="24"/>
          <w:szCs w:val="24"/>
        </w:rPr>
        <w:t>Об утверждении порядка изменения муниципального имущества,  возникновение, обособление или приобретение  которого связано с целями образования,  воспитания, развития, отдыха и оздоровления детей, оказания им  медицинской, лечебно- профилактической помощи, социальной  защиты и социального обслуживания детей</w:t>
      </w:r>
    </w:p>
    <w:p w:rsidR="00FE395D" w:rsidRPr="006B7500" w:rsidRDefault="00FE395D" w:rsidP="00FE395D">
      <w:pPr>
        <w:pStyle w:val="a3"/>
        <w:numPr>
          <w:ilvl w:val="0"/>
          <w:numId w:val="1"/>
        </w:numPr>
        <w:ind w:right="542"/>
        <w:jc w:val="both"/>
        <w:rPr>
          <w:rFonts w:ascii="Times New Roman" w:hAnsi="Times New Roman" w:cs="Times New Roman"/>
          <w:sz w:val="24"/>
          <w:szCs w:val="24"/>
        </w:rPr>
      </w:pPr>
      <w:r w:rsidRPr="006B7500">
        <w:rPr>
          <w:rFonts w:ascii="Times New Roman" w:hAnsi="Times New Roman" w:cs="Times New Roman"/>
          <w:sz w:val="24"/>
          <w:szCs w:val="24"/>
        </w:rPr>
        <w:t>Об утверждении порядка определения цены земельных участков, находящихся в муниципальной собственности, при продаже их собственникам зданий, строений, сооружений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395D" w:rsidRPr="00D71F47" w:rsidRDefault="00FE395D" w:rsidP="00FE395D">
      <w:pPr>
        <w:pStyle w:val="a3"/>
        <w:numPr>
          <w:ilvl w:val="0"/>
          <w:numId w:val="1"/>
        </w:numPr>
        <w:ind w:right="-26"/>
        <w:jc w:val="both"/>
        <w:rPr>
          <w:rFonts w:ascii="Times New Roman" w:hAnsi="Times New Roman" w:cs="Times New Roman"/>
          <w:sz w:val="24"/>
          <w:szCs w:val="24"/>
        </w:rPr>
      </w:pPr>
      <w:r w:rsidRPr="00D71F47">
        <w:rPr>
          <w:rFonts w:ascii="Times New Roman" w:hAnsi="Times New Roman" w:cs="Times New Roman"/>
          <w:sz w:val="24"/>
          <w:szCs w:val="24"/>
        </w:rPr>
        <w:t>Об утверждении порядка определения размера арендной платы, порядка, условий и сроков внесения арендной платы за землю на территории муниципального образования «Новогоренское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11C" w:rsidRDefault="0006311C"/>
    <w:sectPr w:rsidR="0006311C" w:rsidSect="0006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532C0"/>
    <w:multiLevelType w:val="hybridMultilevel"/>
    <w:tmpl w:val="B1A4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95D"/>
    <w:rsid w:val="0006311C"/>
    <w:rsid w:val="00FE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2014-03-20T05:16:00Z</dcterms:created>
  <dcterms:modified xsi:type="dcterms:W3CDTF">2014-03-20T05:17:00Z</dcterms:modified>
</cp:coreProperties>
</file>